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433E" w14:textId="2A4B49F7" w:rsidR="003720BD" w:rsidRPr="004D312A" w:rsidRDefault="003720BD" w:rsidP="003720BD">
      <w:pPr>
        <w:tabs>
          <w:tab w:val="center" w:pos="4536"/>
          <w:tab w:val="right" w:pos="7938"/>
          <w:tab w:val="right" w:pos="9639"/>
        </w:tabs>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#1</w:t>
      </w:r>
      <w:r>
        <w:rPr>
          <w:rFonts w:ascii="Arial" w:hAnsi="Arial" w:cs="Arial"/>
          <w:b/>
          <w:bCs/>
          <w:sz w:val="28"/>
        </w:rPr>
        <w:t>2</w:t>
      </w:r>
      <w:r w:rsidR="00965667">
        <w:rPr>
          <w:rFonts w:ascii="Arial" w:hAnsi="Arial" w:cs="Arial"/>
          <w:b/>
          <w:bCs/>
          <w:sz w:val="28"/>
        </w:rPr>
        <w:t>3</w:t>
      </w:r>
      <w:r w:rsidRPr="004863B6">
        <w:rPr>
          <w:rFonts w:ascii="Arial" w:hAnsi="Arial" w:cs="Arial"/>
          <w:b/>
          <w:bCs/>
          <w:sz w:val="28"/>
        </w:rPr>
        <w:tab/>
      </w:r>
      <w:r w:rsidRPr="004863B6">
        <w:rPr>
          <w:rFonts w:ascii="Arial" w:hAnsi="Arial" w:cs="Arial"/>
          <w:b/>
          <w:bCs/>
          <w:sz w:val="28"/>
        </w:rPr>
        <w:tab/>
      </w:r>
      <w:r w:rsidR="00B7785C">
        <w:rPr>
          <w:rFonts w:ascii="Arial" w:hAnsi="Arial" w:cs="Arial"/>
          <w:b/>
          <w:bCs/>
          <w:sz w:val="28"/>
        </w:rPr>
        <w:tab/>
      </w:r>
      <w:r w:rsidRPr="00957FD0">
        <w:rPr>
          <w:rFonts w:ascii="Arial" w:hAnsi="Arial" w:cs="Arial"/>
          <w:b/>
          <w:bCs/>
          <w:sz w:val="28"/>
        </w:rPr>
        <w:t>R1-2</w:t>
      </w:r>
      <w:r>
        <w:rPr>
          <w:rFonts w:ascii="Arial" w:hAnsi="Arial" w:cs="Arial"/>
          <w:b/>
          <w:bCs/>
          <w:sz w:val="28"/>
        </w:rPr>
        <w:t>5</w:t>
      </w:r>
      <w:r w:rsidRPr="00C03111">
        <w:rPr>
          <w:rFonts w:ascii="Arial" w:hAnsi="Arial" w:cs="Arial"/>
          <w:b/>
          <w:bCs/>
          <w:sz w:val="28"/>
        </w:rPr>
        <w:t>0</w:t>
      </w:r>
      <w:r w:rsidR="00965667">
        <w:rPr>
          <w:rFonts w:ascii="Arial" w:hAnsi="Arial" w:cs="Arial"/>
          <w:b/>
          <w:bCs/>
          <w:sz w:val="28"/>
        </w:rPr>
        <w:t>9</w:t>
      </w:r>
      <w:r w:rsidR="0073258A">
        <w:rPr>
          <w:rFonts w:ascii="Arial" w:hAnsi="Arial" w:cs="Arial"/>
          <w:b/>
          <w:bCs/>
          <w:sz w:val="28"/>
        </w:rPr>
        <w:t>632</w:t>
      </w:r>
    </w:p>
    <w:p w14:paraId="5ABA72D2" w14:textId="12F97E5D" w:rsidR="003720BD" w:rsidRPr="00965667" w:rsidRDefault="00965667" w:rsidP="003720BD">
      <w:pPr>
        <w:tabs>
          <w:tab w:val="center" w:pos="4536"/>
          <w:tab w:val="right" w:pos="9072"/>
        </w:tabs>
        <w:rPr>
          <w:rFonts w:ascii="Arial" w:eastAsia="MS Mincho" w:hAnsi="Arial" w:cs="Arial"/>
          <w:b/>
          <w:bCs/>
          <w:sz w:val="28"/>
          <w:lang w:eastAsia="ja-JP"/>
        </w:rPr>
      </w:pPr>
      <w:r w:rsidRPr="007C292F">
        <w:rPr>
          <w:rFonts w:ascii="Arial" w:eastAsia="宋体" w:hAnsi="Arial" w:cs="Arial"/>
          <w:b/>
          <w:bCs/>
          <w:color w:val="000000" w:themeColor="text1"/>
          <w:sz w:val="28"/>
          <w:szCs w:val="28"/>
        </w:rPr>
        <w:t>Dallas</w:t>
      </w:r>
      <w:r w:rsidRPr="00EB719E">
        <w:rPr>
          <w:rFonts w:ascii="Arial" w:eastAsia="宋体" w:hAnsi="Arial" w:cs="Arial"/>
          <w:b/>
          <w:bCs/>
          <w:color w:val="000000" w:themeColor="text1"/>
          <w:sz w:val="28"/>
          <w:szCs w:val="28"/>
        </w:rPr>
        <w:t xml:space="preserve">, </w:t>
      </w:r>
      <w:r w:rsidRPr="007C292F">
        <w:rPr>
          <w:rFonts w:ascii="Arial" w:eastAsia="宋体" w:hAnsi="Arial" w:cs="Arial"/>
          <w:b/>
          <w:bCs/>
          <w:color w:val="000000" w:themeColor="text1"/>
          <w:sz w:val="28"/>
          <w:szCs w:val="28"/>
        </w:rPr>
        <w:t>USA</w:t>
      </w:r>
      <w:r w:rsidRPr="00EB719E">
        <w:rPr>
          <w:rFonts w:ascii="Arial" w:eastAsia="宋体" w:hAnsi="Arial" w:cs="Arial"/>
          <w:b/>
          <w:bCs/>
          <w:color w:val="000000" w:themeColor="text1"/>
          <w:sz w:val="28"/>
          <w:szCs w:val="28"/>
        </w:rPr>
        <w:t xml:space="preserve">, </w:t>
      </w:r>
      <w:r w:rsidRPr="007C292F">
        <w:rPr>
          <w:rFonts w:ascii="Arial" w:eastAsia="宋体" w:hAnsi="Arial" w:cs="Arial"/>
          <w:b/>
          <w:bCs/>
          <w:color w:val="000000" w:themeColor="text1"/>
          <w:sz w:val="28"/>
          <w:szCs w:val="28"/>
        </w:rPr>
        <w:t xml:space="preserve">Nov </w:t>
      </w:r>
      <w:r>
        <w:rPr>
          <w:rFonts w:ascii="Arial" w:eastAsia="宋体" w:hAnsi="Arial" w:cs="Arial"/>
          <w:b/>
          <w:bCs/>
          <w:color w:val="000000" w:themeColor="text1"/>
          <w:sz w:val="28"/>
          <w:szCs w:val="28"/>
        </w:rPr>
        <w:t>17</w:t>
      </w:r>
      <w:r w:rsidRPr="00EB719E">
        <w:rPr>
          <w:rFonts w:ascii="Arial" w:eastAsia="宋体" w:hAnsi="Arial" w:cs="Arial"/>
          <w:b/>
          <w:bCs/>
          <w:color w:val="000000" w:themeColor="text1"/>
          <w:sz w:val="28"/>
          <w:szCs w:val="28"/>
          <w:vertAlign w:val="superscript"/>
        </w:rPr>
        <w:t>th</w:t>
      </w:r>
      <w:r w:rsidRPr="00EB719E">
        <w:rPr>
          <w:rFonts w:ascii="Arial" w:eastAsia="宋体" w:hAnsi="Arial" w:cs="Arial"/>
          <w:b/>
          <w:bCs/>
          <w:color w:val="000000" w:themeColor="text1"/>
          <w:sz w:val="28"/>
          <w:szCs w:val="28"/>
        </w:rPr>
        <w:t xml:space="preserve"> – </w:t>
      </w:r>
      <w:r>
        <w:rPr>
          <w:rFonts w:ascii="Arial" w:eastAsia="宋体" w:hAnsi="Arial" w:cs="Arial"/>
          <w:b/>
          <w:bCs/>
          <w:color w:val="000000" w:themeColor="text1"/>
          <w:sz w:val="28"/>
          <w:szCs w:val="28"/>
        </w:rPr>
        <w:t>21</w:t>
      </w:r>
      <w:r>
        <w:rPr>
          <w:rFonts w:ascii="Arial" w:eastAsia="宋体" w:hAnsi="Arial" w:cs="Arial" w:hint="eastAsia"/>
          <w:b/>
          <w:bCs/>
          <w:color w:val="000000" w:themeColor="text1"/>
          <w:sz w:val="28"/>
          <w:szCs w:val="28"/>
          <w:vertAlign w:val="superscript"/>
        </w:rPr>
        <w:t>st</w:t>
      </w:r>
      <w:r w:rsidRPr="00EB719E">
        <w:rPr>
          <w:rFonts w:ascii="Arial" w:eastAsia="宋体" w:hAnsi="Arial" w:cs="Arial"/>
          <w:b/>
          <w:bCs/>
          <w:color w:val="000000" w:themeColor="text1"/>
          <w:sz w:val="28"/>
          <w:szCs w:val="28"/>
        </w:rPr>
        <w:t>, 2025</w:t>
      </w:r>
    </w:p>
    <w:p w14:paraId="790EE8D3" w14:textId="77777777" w:rsidR="00FC3E9C" w:rsidRPr="00965667"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705A22F8"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4E159C">
        <w:rPr>
          <w:rFonts w:ascii="Arial" w:hAnsi="Arial" w:cs="Arial"/>
          <w:b/>
          <w:sz w:val="24"/>
        </w:rPr>
        <w:t>10.5</w:t>
      </w:r>
    </w:p>
    <w:p w14:paraId="77B06B9A" w14:textId="287C1FE9"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xml:space="preserve">, </w:t>
      </w:r>
      <w:r w:rsidR="004E159C">
        <w:rPr>
          <w:rFonts w:ascii="Arial" w:hAnsi="Arial" w:cs="Arial"/>
          <w:b/>
          <w:sz w:val="24"/>
        </w:rPr>
        <w:t>China Telecom</w:t>
      </w:r>
    </w:p>
    <w:p w14:paraId="461CEF1A" w14:textId="26E949BD"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965667" w:rsidRPr="00965667">
        <w:rPr>
          <w:rFonts w:ascii="Arial" w:hAnsi="Arial" w:cs="Arial"/>
          <w:b/>
          <w:sz w:val="24"/>
        </w:rPr>
        <w:t>Draft TR 38.765 v0</w:t>
      </w:r>
      <w:r w:rsidR="0073258A">
        <w:rPr>
          <w:rFonts w:ascii="Arial" w:hAnsi="Arial" w:cs="Arial"/>
          <w:b/>
          <w:sz w:val="24"/>
        </w:rPr>
        <w:t>2</w:t>
      </w:r>
      <w:r w:rsidR="00965667" w:rsidRPr="00965667">
        <w:rPr>
          <w:rFonts w:ascii="Arial" w:hAnsi="Arial" w:cs="Arial"/>
          <w:b/>
          <w:sz w:val="24"/>
        </w:rPr>
        <w:t>0: Study on Integrated Sensing And Communication (ISAC) for NR</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Discussion/Decision</w:t>
      </w:r>
    </w:p>
    <w:p w14:paraId="26950D7D" w14:textId="77777777" w:rsidR="00117773" w:rsidRDefault="000D79C2">
      <w:pPr>
        <w:pStyle w:val="1"/>
      </w:pPr>
      <w:r>
        <w:t>Introduction</w:t>
      </w:r>
    </w:p>
    <w:p w14:paraId="2140B82F" w14:textId="734003AA" w:rsidR="003B0B00" w:rsidRDefault="00044322" w:rsidP="004E159C">
      <w:pPr>
        <w:spacing w:beforeLines="50" w:before="120"/>
        <w:jc w:val="both"/>
        <w:rPr>
          <w:rFonts w:eastAsiaTheme="minorEastAsia"/>
          <w:lang w:val="en-US" w:eastAsia="zh-CN"/>
        </w:rPr>
      </w:pPr>
      <w:r>
        <w:t xml:space="preserve">At RAN #109, the updated SID on </w:t>
      </w:r>
      <w:r w:rsidRPr="00C37908">
        <w:rPr>
          <w:lang w:val="en-US" w:eastAsia="zh-CN"/>
        </w:rPr>
        <w:t>Integrated Sensing and Communication (ISAC) for NR</w:t>
      </w:r>
      <w:r w:rsidRPr="00C37908" w:rsidDel="00C37908">
        <w:rPr>
          <w:lang w:val="en-US" w:eastAsia="zh-CN"/>
        </w:rPr>
        <w:t xml:space="preserve"> </w:t>
      </w:r>
      <w:r>
        <w:t>was agreed [1].</w:t>
      </w:r>
      <w:r w:rsidR="004E159C">
        <w:t xml:space="preserve"> </w:t>
      </w:r>
      <w:r w:rsidR="00965667">
        <w:t xml:space="preserve">This updated TR is to capture all agreements </w:t>
      </w:r>
      <w:r w:rsidR="0073258A">
        <w:t>made during RAN1 #123</w:t>
      </w:r>
      <w:r w:rsidR="00965667">
        <w:t xml:space="preserve">.  </w:t>
      </w:r>
    </w:p>
    <w:p w14:paraId="5C5D4402" w14:textId="77777777" w:rsidR="004E159C" w:rsidRPr="004E159C" w:rsidRDefault="004E159C" w:rsidP="004E159C">
      <w:pPr>
        <w:spacing w:beforeLines="50" w:before="120"/>
        <w:jc w:val="both"/>
        <w:rPr>
          <w:rFonts w:eastAsiaTheme="minorEastAsia"/>
          <w:lang w:val="en-US"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609CF723" w:rsidR="00044322" w:rsidRDefault="00044322" w:rsidP="00265C31">
      <w:pPr>
        <w:pStyle w:val="EX"/>
        <w:numPr>
          <w:ilvl w:val="0"/>
          <w:numId w:val="70"/>
        </w:numPr>
        <w:tabs>
          <w:tab w:val="clear" w:pos="0"/>
        </w:tabs>
        <w:suppressAutoHyphens w:val="0"/>
        <w:overflowPunct w:val="0"/>
        <w:autoSpaceDE w:val="0"/>
        <w:autoSpaceDN w:val="0"/>
        <w:adjustRightInd w:val="0"/>
        <w:spacing w:after="120" w:line="240" w:lineRule="auto"/>
        <w:textAlignment w:val="baseline"/>
        <w:rPr>
          <w:lang w:eastAsia="zh-CN"/>
        </w:rPr>
      </w:pPr>
      <w:r>
        <w:rPr>
          <w:lang w:eastAsia="zh-CN"/>
        </w:rPr>
        <w:t>RP-252819</w:t>
      </w:r>
      <w:r>
        <w:rPr>
          <w:rFonts w:hint="eastAsia"/>
          <w:lang w:eastAsia="zh-CN"/>
        </w:rPr>
        <w:t xml:space="preserve">, </w:t>
      </w:r>
      <w:r>
        <w:rPr>
          <w:lang w:eastAsia="zh-CN"/>
        </w:rPr>
        <w:t>“Updated SID: Study on Integrated Sensing And Communication (ISAC) for NR”</w:t>
      </w:r>
      <w:r>
        <w:rPr>
          <w:rFonts w:hint="eastAsia"/>
          <w:lang w:eastAsia="zh-CN"/>
        </w:rPr>
        <w:t>,</w:t>
      </w:r>
      <w:r>
        <w:t xml:space="preserve"> </w:t>
      </w:r>
      <w:r w:rsidRPr="005A3CF0">
        <w:rPr>
          <w:lang w:eastAsia="zh-CN"/>
        </w:rPr>
        <w:t>Xiaomi, China Telecom</w:t>
      </w:r>
      <w:r>
        <w:rPr>
          <w:lang w:eastAsia="zh-CN"/>
        </w:rPr>
        <w:t xml:space="preserve"> </w:t>
      </w:r>
    </w:p>
    <w:sectPr w:rsidR="00044322">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D001" w14:textId="77777777" w:rsidR="006A24EF" w:rsidRDefault="006A24EF" w:rsidP="00F76B68">
      <w:r>
        <w:separator/>
      </w:r>
    </w:p>
  </w:endnote>
  <w:endnote w:type="continuationSeparator" w:id="0">
    <w:p w14:paraId="0F6125C5" w14:textId="77777777" w:rsidR="006A24EF" w:rsidRDefault="006A24EF" w:rsidP="00F76B68">
      <w:r>
        <w:continuationSeparator/>
      </w:r>
    </w:p>
  </w:endnote>
  <w:endnote w:type="continuationNotice" w:id="1">
    <w:p w14:paraId="2632A57F" w14:textId="77777777" w:rsidR="006A24EF" w:rsidRDefault="006A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宋体"/>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2586" w14:textId="77777777" w:rsidR="006A24EF" w:rsidRDefault="006A24EF" w:rsidP="00F76B68">
      <w:r>
        <w:separator/>
      </w:r>
    </w:p>
  </w:footnote>
  <w:footnote w:type="continuationSeparator" w:id="0">
    <w:p w14:paraId="49ECADAA" w14:textId="77777777" w:rsidR="006A24EF" w:rsidRDefault="006A24EF" w:rsidP="00F76B68">
      <w:r>
        <w:continuationSeparator/>
      </w:r>
    </w:p>
  </w:footnote>
  <w:footnote w:type="continuationNotice" w:id="1">
    <w:p w14:paraId="04729E4A" w14:textId="77777777" w:rsidR="006A24EF" w:rsidRDefault="006A24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E28448C"/>
    <w:multiLevelType w:val="singleLevel"/>
    <w:tmpl w:val="2E28448C"/>
    <w:lvl w:ilvl="0">
      <w:start w:val="1"/>
      <w:numFmt w:val="decimal"/>
      <w:suff w:val="space"/>
      <w:lvlText w:val="%1."/>
      <w:lvlJc w:val="left"/>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5"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8"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3"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1"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4"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7"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3"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5"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1"/>
  </w:num>
  <w:num w:numId="2">
    <w:abstractNumId w:val="20"/>
  </w:num>
  <w:num w:numId="3">
    <w:abstractNumId w:val="84"/>
  </w:num>
  <w:num w:numId="4">
    <w:abstractNumId w:val="107"/>
  </w:num>
  <w:num w:numId="5">
    <w:abstractNumId w:val="94"/>
  </w:num>
  <w:num w:numId="6">
    <w:abstractNumId w:val="37"/>
  </w:num>
  <w:num w:numId="7">
    <w:abstractNumId w:val="80"/>
  </w:num>
  <w:num w:numId="8">
    <w:abstractNumId w:val="66"/>
    <w:lvlOverride w:ilvl="0">
      <w:startOverride w:val="1"/>
    </w:lvlOverride>
  </w:num>
  <w:num w:numId="9">
    <w:abstractNumId w:val="108"/>
  </w:num>
  <w:num w:numId="10">
    <w:abstractNumId w:val="98"/>
  </w:num>
  <w:num w:numId="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4"/>
  </w:num>
  <w:num w:numId="14">
    <w:abstractNumId w:val="31"/>
  </w:num>
  <w:num w:numId="15">
    <w:abstractNumId w:val="19"/>
  </w:num>
  <w:num w:numId="16">
    <w:abstractNumId w:val="24"/>
  </w:num>
  <w:num w:numId="17">
    <w:abstractNumId w:val="114"/>
  </w:num>
  <w:num w:numId="18">
    <w:abstractNumId w:val="88"/>
  </w:num>
  <w:num w:numId="19">
    <w:abstractNumId w:val="41"/>
  </w:num>
  <w:num w:numId="20">
    <w:abstractNumId w:val="82"/>
  </w:num>
  <w:num w:numId="21">
    <w:abstractNumId w:val="112"/>
  </w:num>
  <w:num w:numId="22">
    <w:abstractNumId w:val="105"/>
  </w:num>
  <w:num w:numId="23">
    <w:abstractNumId w:val="46"/>
  </w:num>
  <w:num w:numId="24">
    <w:abstractNumId w:val="13"/>
  </w:num>
  <w:num w:numId="25">
    <w:abstractNumId w:val="71"/>
  </w:num>
  <w:num w:numId="26">
    <w:abstractNumId w:val="60"/>
  </w:num>
  <w:num w:numId="27">
    <w:abstractNumId w:val="59"/>
  </w:num>
  <w:num w:numId="28">
    <w:abstractNumId w:val="48"/>
  </w:num>
  <w:num w:numId="29">
    <w:abstractNumId w:val="0"/>
  </w:num>
  <w:num w:numId="30">
    <w:abstractNumId w:val="67"/>
  </w:num>
  <w:num w:numId="31">
    <w:abstractNumId w:val="22"/>
  </w:num>
  <w:num w:numId="32">
    <w:abstractNumId w:val="68"/>
  </w:num>
  <w:num w:numId="33">
    <w:abstractNumId w:val="109"/>
  </w:num>
  <w:num w:numId="34">
    <w:abstractNumId w:val="63"/>
  </w:num>
  <w:num w:numId="35">
    <w:abstractNumId w:val="86"/>
  </w:num>
  <w:num w:numId="36">
    <w:abstractNumId w:val="1"/>
  </w:num>
  <w:num w:numId="37">
    <w:abstractNumId w:val="116"/>
  </w:num>
  <w:num w:numId="38">
    <w:abstractNumId w:val="6"/>
  </w:num>
  <w:num w:numId="39">
    <w:abstractNumId w:val="113"/>
  </w:num>
  <w:num w:numId="40">
    <w:abstractNumId w:val="85"/>
  </w:num>
  <w:num w:numId="41">
    <w:abstractNumId w:val="3"/>
  </w:num>
  <w:num w:numId="42">
    <w:abstractNumId w:val="91"/>
  </w:num>
  <w:num w:numId="43">
    <w:abstractNumId w:val="61"/>
  </w:num>
  <w:num w:numId="44">
    <w:abstractNumId w:val="76"/>
  </w:num>
  <w:num w:numId="45">
    <w:abstractNumId w:val="27"/>
  </w:num>
  <w:num w:numId="46">
    <w:abstractNumId w:val="32"/>
  </w:num>
  <w:num w:numId="47">
    <w:abstractNumId w:val="106"/>
  </w:num>
  <w:num w:numId="48">
    <w:abstractNumId w:val="95"/>
  </w:num>
  <w:num w:numId="49">
    <w:abstractNumId w:val="70"/>
  </w:num>
  <w:num w:numId="50">
    <w:abstractNumId w:val="2"/>
  </w:num>
  <w:num w:numId="51">
    <w:abstractNumId w:val="9"/>
  </w:num>
  <w:num w:numId="52">
    <w:abstractNumId w:val="5"/>
  </w:num>
  <w:num w:numId="53">
    <w:abstractNumId w:val="36"/>
  </w:num>
  <w:num w:numId="54">
    <w:abstractNumId w:val="45"/>
  </w:num>
  <w:num w:numId="55">
    <w:abstractNumId w:val="55"/>
  </w:num>
  <w:num w:numId="56">
    <w:abstractNumId w:val="43"/>
  </w:num>
  <w:num w:numId="57">
    <w:abstractNumId w:val="56"/>
  </w:num>
  <w:num w:numId="58">
    <w:abstractNumId w:val="33"/>
  </w:num>
  <w:num w:numId="59">
    <w:abstractNumId w:val="50"/>
  </w:num>
  <w:num w:numId="60">
    <w:abstractNumId w:val="51"/>
  </w:num>
  <w:num w:numId="61">
    <w:abstractNumId w:val="101"/>
  </w:num>
  <w:num w:numId="62">
    <w:abstractNumId w:val="58"/>
  </w:num>
  <w:num w:numId="63">
    <w:abstractNumId w:val="23"/>
  </w:num>
  <w:num w:numId="64">
    <w:abstractNumId w:val="65"/>
  </w:num>
  <w:num w:numId="65">
    <w:abstractNumId w:val="49"/>
  </w:num>
  <w:num w:numId="66">
    <w:abstractNumId w:val="18"/>
  </w:num>
  <w:num w:numId="67">
    <w:abstractNumId w:val="40"/>
  </w:num>
  <w:num w:numId="68">
    <w:abstractNumId w:val="73"/>
  </w:num>
  <w:num w:numId="69">
    <w:abstractNumId w:val="90"/>
  </w:num>
  <w:num w:numId="70">
    <w:abstractNumId w:val="8"/>
  </w:num>
  <w:num w:numId="71">
    <w:abstractNumId w:val="16"/>
  </w:num>
  <w:num w:numId="72">
    <w:abstractNumId w:val="62"/>
  </w:num>
  <w:num w:numId="73">
    <w:abstractNumId w:val="21"/>
  </w:num>
  <w:num w:numId="74">
    <w:abstractNumId w:val="110"/>
  </w:num>
  <w:num w:numId="75">
    <w:abstractNumId w:val="89"/>
  </w:num>
  <w:num w:numId="76">
    <w:abstractNumId w:val="74"/>
  </w:num>
  <w:num w:numId="77">
    <w:abstractNumId w:val="81"/>
  </w:num>
  <w:num w:numId="78">
    <w:abstractNumId w:val="77"/>
  </w:num>
  <w:num w:numId="79">
    <w:abstractNumId w:val="78"/>
  </w:num>
  <w:num w:numId="80">
    <w:abstractNumId w:val="102"/>
  </w:num>
  <w:num w:numId="81">
    <w:abstractNumId w:val="28"/>
  </w:num>
  <w:num w:numId="82">
    <w:abstractNumId w:val="7"/>
  </w:num>
  <w:num w:numId="83">
    <w:abstractNumId w:val="30"/>
  </w:num>
  <w:num w:numId="84">
    <w:abstractNumId w:val="39"/>
  </w:num>
  <w:num w:numId="85">
    <w:abstractNumId w:val="54"/>
  </w:num>
  <w:num w:numId="86">
    <w:abstractNumId w:val="64"/>
  </w:num>
  <w:num w:numId="87">
    <w:abstractNumId w:val="53"/>
  </w:num>
  <w:num w:numId="88">
    <w:abstractNumId w:val="44"/>
  </w:num>
  <w:num w:numId="89">
    <w:abstractNumId w:val="47"/>
  </w:num>
  <w:num w:numId="90">
    <w:abstractNumId w:val="92"/>
  </w:num>
  <w:num w:numId="91">
    <w:abstractNumId w:val="100"/>
  </w:num>
  <w:num w:numId="92">
    <w:abstractNumId w:val="115"/>
  </w:num>
  <w:num w:numId="93">
    <w:abstractNumId w:val="96"/>
  </w:num>
  <w:num w:numId="94">
    <w:abstractNumId w:val="97"/>
  </w:num>
  <w:num w:numId="95">
    <w:abstractNumId w:val="57"/>
  </w:num>
  <w:num w:numId="96">
    <w:abstractNumId w:val="75"/>
  </w:num>
  <w:num w:numId="97">
    <w:abstractNumId w:val="26"/>
  </w:num>
  <w:num w:numId="98">
    <w:abstractNumId w:val="4"/>
  </w:num>
  <w:num w:numId="99">
    <w:abstractNumId w:val="69"/>
  </w:num>
  <w:num w:numId="100">
    <w:abstractNumId w:val="11"/>
  </w:num>
  <w:num w:numId="101">
    <w:abstractNumId w:val="29"/>
  </w:num>
  <w:num w:numId="102">
    <w:abstractNumId w:val="72"/>
  </w:num>
  <w:num w:numId="103">
    <w:abstractNumId w:val="17"/>
  </w:num>
  <w:num w:numId="104">
    <w:abstractNumId w:val="117"/>
  </w:num>
  <w:num w:numId="105">
    <w:abstractNumId w:val="42"/>
  </w:num>
  <w:num w:numId="106">
    <w:abstractNumId w:val="103"/>
  </w:num>
  <w:num w:numId="107">
    <w:abstractNumId w:val="82"/>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9"/>
  </w:num>
  <w:num w:numId="109">
    <w:abstractNumId w:val="35"/>
  </w:num>
  <w:num w:numId="110">
    <w:abstractNumId w:val="83"/>
  </w:num>
  <w:num w:numId="111">
    <w:abstractNumId w:val="76"/>
  </w:num>
  <w:num w:numId="112">
    <w:abstractNumId w:val="52"/>
  </w:num>
  <w:num w:numId="113">
    <w:abstractNumId w:val="79"/>
  </w:num>
  <w:num w:numId="114">
    <w:abstractNumId w:val="25"/>
  </w:num>
  <w:num w:numId="115">
    <w:abstractNumId w:val="10"/>
  </w:num>
  <w:num w:numId="116">
    <w:abstractNumId w:val="14"/>
  </w:num>
  <w:num w:numId="117">
    <w:abstractNumId w:val="93"/>
  </w:num>
  <w:num w:numId="118">
    <w:abstractNumId w:val="82"/>
  </w:num>
  <w:num w:numId="119">
    <w:abstractNumId w:val="15"/>
  </w:num>
  <w:num w:numId="120">
    <w:abstractNumId w:val="12"/>
  </w:num>
  <w:num w:numId="121">
    <w:abstractNumId w:val="3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628F"/>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0C"/>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4EF"/>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258A"/>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667"/>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204"/>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3.xml><?xml version="1.0" encoding="utf-8"?>
<ds:datastoreItem xmlns:ds="http://schemas.openxmlformats.org/officeDocument/2006/customXml" ds:itemID="{B2E650E0-06BE-4BB2-8BA0-14DFECC0395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121</TotalTime>
  <Pages>1</Pages>
  <Words>81</Words>
  <Characters>465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Yingyang</cp:lastModifiedBy>
  <cp:revision>13</cp:revision>
  <dcterms:created xsi:type="dcterms:W3CDTF">2025-08-06T00:41:00Z</dcterms:created>
  <dcterms:modified xsi:type="dcterms:W3CDTF">2025-12-04T14:41:00Z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